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149" w:rsidRPr="003D5149" w:rsidRDefault="003D5149" w:rsidP="003D5149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Об одном предрассудке в сфере потребителей услуг ЖКХ (если не приняли решения, то тариф ОМСУ)</w:t>
      </w:r>
    </w:p>
    <w:p w:rsidR="003D5149" w:rsidRPr="003D5149" w:rsidRDefault="003D5149" w:rsidP="003D5149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3D514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D514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20:20 </w:t>
      </w:r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0 оценок, 34 просмотра </w:t>
      </w:r>
      <w:hyperlink r:id="rId5" w:history="1">
        <w:r w:rsidRPr="003D514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(2)</w:t>
        </w:r>
      </w:hyperlink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Многие (даже из числа продвинутых) верят в предрассудки, в частности</w:t>
      </w:r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 верят, что законом предусмотрена  возможность начисления платы за содержание жилого помещения, исходя из тарифов, установленных органами местного самоуправления, только потому, что собранием не был принят размер платы за содержание общего имущества. 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Аргументация опровержения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sz w:val="21"/>
          <w:szCs w:val="21"/>
          <w:u w:val="single"/>
          <w:lang w:eastAsia="ru-RU"/>
        </w:rPr>
        <w:t>Довод №1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Однако было с абсолютной достоверностью установлено, что никогда никаких тарифов орган местного самоуправления для дома № по ул. города не устанавливал. Равным образом ни для какого-либо иного дома, в котором собственники помещений выбрали способ управления, тогда как 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(далее цитата из </w:t>
      </w:r>
      <w:r w:rsidRPr="003D5149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ПИСЬМА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 17 марта 2016 г. N 7513-ОЛ/04</w:t>
      </w:r>
    </w:p>
    <w:p w:rsidR="003D5149" w:rsidRPr="003D5149" w:rsidRDefault="003D5149" w:rsidP="003D5149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МИНСТРОЯ и ЖКХ РФ)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3D5149" w:rsidRPr="003D5149" w:rsidRDefault="003D5149" w:rsidP="003D5149">
      <w:pPr>
        <w:spacing w:beforeAutospacing="1" w:after="0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i/>
          <w:iCs/>
          <w:color w:val="0A0B0C"/>
          <w:sz w:val="21"/>
          <w:szCs w:val="21"/>
          <w:shd w:val="clear" w:color="auto" w:fill="FFFF99"/>
          <w:lang w:eastAsia="ru-RU"/>
        </w:rPr>
        <w:t xml:space="preserve">размер платы за содержание жилого помещения должен определяться </w:t>
      </w:r>
      <w:r w:rsidRPr="003D5149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shd w:val="clear" w:color="auto" w:fill="FFFF99"/>
          <w:lang w:eastAsia="ru-RU"/>
        </w:rPr>
        <w:t>индивидуально для каждого многоквартирного дома</w:t>
      </w:r>
      <w:r w:rsidRPr="003D5149">
        <w:rPr>
          <w:rFonts w:ascii="Arial" w:eastAsia="Times New Roman" w:hAnsi="Arial" w:cs="Arial"/>
          <w:i/>
          <w:iCs/>
          <w:color w:val="0A0B0C"/>
          <w:sz w:val="21"/>
          <w:szCs w:val="21"/>
          <w:shd w:val="clear" w:color="auto" w:fill="FFFF99"/>
          <w:lang w:eastAsia="ru-RU"/>
        </w:rPr>
        <w:t xml:space="preserve"> на основании утвержденного собственниками помещений такого дома перечня и периодичности проведения работ и (или) оказания услуг. При этом перечень работ и услуг по содержанию и ремонту общего имущества, утвержденный собственниками помещений, либо органом местного самоуправления в порядке, установленном </w:t>
      </w:r>
      <w:hyperlink r:id="rId6" w:anchor="dst100032" w:history="1">
        <w:r w:rsidRPr="003D5149">
          <w:rPr>
            <w:rFonts w:ascii="Arial" w:eastAsia="Times New Roman" w:hAnsi="Arial" w:cs="Arial"/>
            <w:i/>
            <w:iCs/>
            <w:color w:val="1868B2"/>
            <w:sz w:val="21"/>
            <w:szCs w:val="21"/>
            <w:u w:val="single"/>
            <w:shd w:val="clear" w:color="auto" w:fill="FFFF99"/>
            <w:lang w:eastAsia="ru-RU"/>
          </w:rPr>
          <w:t>Правилами N 75</w:t>
        </w:r>
      </w:hyperlink>
      <w:r w:rsidRPr="003D5149">
        <w:rPr>
          <w:rFonts w:ascii="Arial" w:eastAsia="Times New Roman" w:hAnsi="Arial" w:cs="Arial"/>
          <w:i/>
          <w:iCs/>
          <w:color w:val="0A0B0C"/>
          <w:sz w:val="21"/>
          <w:szCs w:val="21"/>
          <w:shd w:val="clear" w:color="auto" w:fill="FFFF99"/>
          <w:lang w:eastAsia="ru-RU"/>
        </w:rPr>
        <w:t> не может быть меньше Минимального </w:t>
      </w:r>
      <w:hyperlink r:id="rId7" w:anchor="dst100012" w:history="1">
        <w:r w:rsidRPr="003D5149">
          <w:rPr>
            <w:rFonts w:ascii="Arial" w:eastAsia="Times New Roman" w:hAnsi="Arial" w:cs="Arial"/>
            <w:i/>
            <w:iCs/>
            <w:color w:val="1868B2"/>
            <w:sz w:val="21"/>
            <w:szCs w:val="21"/>
            <w:u w:val="single"/>
            <w:shd w:val="clear" w:color="auto" w:fill="FFFF99"/>
            <w:lang w:eastAsia="ru-RU"/>
          </w:rPr>
          <w:t>перечня</w:t>
        </w:r>
      </w:hyperlink>
      <w:r w:rsidRPr="003D5149">
        <w:rPr>
          <w:rFonts w:ascii="Arial" w:eastAsia="Times New Roman" w:hAnsi="Arial" w:cs="Arial"/>
          <w:i/>
          <w:iCs/>
          <w:color w:val="0A0B0C"/>
          <w:sz w:val="21"/>
          <w:szCs w:val="21"/>
          <w:shd w:val="clear" w:color="auto" w:fill="FFFF99"/>
          <w:lang w:eastAsia="ru-RU"/>
        </w:rPr>
        <w:t>.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sz w:val="21"/>
          <w:szCs w:val="21"/>
          <w:u w:val="single"/>
          <w:lang w:eastAsia="ru-RU"/>
        </w:rPr>
        <w:t>Довод №2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Законом не предусмотрено права на механическое применение различных постановлений ОМСУ, не относящихся к нашему конкретному дому. Мало того прямо указано что участие ОМСУ  в разрешении кризиса, вызванного невозможностью предъявить плату из-за не согласования цены сводится к подготовке и проведению ОТКРЫТОГО КОЛНКУРСА</w:t>
      </w:r>
    </w:p>
    <w:p w:rsidR="003D5149" w:rsidRPr="003D5149" w:rsidRDefault="003D5149" w:rsidP="003D514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0"/>
          <w:szCs w:val="20"/>
          <w:shd w:val="clear" w:color="auto" w:fill="FFFF99"/>
          <w:lang w:eastAsia="ru-RU"/>
        </w:rPr>
        <w:t>в</w:t>
      </w:r>
      <w:r w:rsidRPr="003D5149">
        <w:rPr>
          <w:rFonts w:ascii="Arial" w:eastAsia="Times New Roman" w:hAnsi="Arial" w:cs="Arial"/>
          <w:b/>
          <w:bCs/>
          <w:color w:val="0A0B0C"/>
          <w:sz w:val="21"/>
          <w:szCs w:val="21"/>
          <w:shd w:val="clear" w:color="auto" w:fill="FFFF99"/>
          <w:lang w:eastAsia="ru-RU"/>
        </w:rPr>
        <w:t> соответствии с п.4 ст.158 Жилищного кодекса РФ, если собственники помещений в многоквартирном доме на их общем собрании не приняли решение об установлении размера платы за содержание и ремонт жилого помещения, такой размер устанавливается органом местного самоуправления. Но порядок установления РАЗМЕРА (а не ТАРИФА - заметим в скобках)  устанавливается в результате проводимого органом местного самоуправления конкурса и ни в каком ином порядке (п.4 ст.161 Жилищного кодекса РФ).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sz w:val="20"/>
          <w:szCs w:val="20"/>
          <w:u w:val="single"/>
          <w:lang w:eastAsia="ru-RU"/>
        </w:rPr>
        <w:t>Довод №3 (в развитие Довода №2)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 законе указано ключевое положение </w:t>
      </w:r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ЦЕНА ДОГОВОРА УПРАВЛЕНИЯ - это и есть РАЗМЕР ПЛАТЫ... Так вон оно что, </w:t>
      </w:r>
      <w:proofErr w:type="spellStart"/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Михалыч</w:t>
      </w:r>
      <w:proofErr w:type="spellEnd"/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. Пока нет договора управления - невозможно вообще узнать РАЗМЕР ПЛАТЫ 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С другой стороны, если договор управления не содержит РАЗМЕР ПЛАТЫ, то он ничтожный в силу отсутствия существенного условия - центы договора</w:t>
      </w:r>
    </w:p>
    <w:p w:rsidR="003D5149" w:rsidRPr="003D5149" w:rsidRDefault="003D5149" w:rsidP="003D514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3D5149" w:rsidRPr="003D5149" w:rsidRDefault="003D5149" w:rsidP="003D5149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В случае если собственники помещений не приняли решение о способе управления многоквартирным домом, размер платы за содержание и ремонт жилого помещения, вносимой собственниками помещений, устанавливается органом местного самоуправления по результатам открытого конкурса, проводимого в установленном порядке, равной цене договора управления многоквартирным домом. </w:t>
      </w:r>
      <w:r w:rsidRPr="003D5149">
        <w:rPr>
          <w:rFonts w:ascii="Arial" w:eastAsia="Times New Roman" w:hAnsi="Arial" w:cs="Arial"/>
          <w:b/>
          <w:bCs/>
          <w:color w:val="0A0B0C"/>
          <w:sz w:val="21"/>
          <w:szCs w:val="21"/>
          <w:shd w:val="clear" w:color="auto" w:fill="FFFF99"/>
          <w:lang w:eastAsia="ru-RU"/>
        </w:rPr>
        <w:t> Цена договора управления многоквартирным домом устанавливается равной размеру платы за содержание и ремонт жилого помещения, указанной в конкурсной документации (пункт 34 Правил содержания общего имущества...).</w:t>
      </w:r>
    </w:p>
    <w:p w:rsidR="00F8732B" w:rsidRDefault="003D5149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D514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bookmarkStart w:id="0" w:name="_GoBack"/>
      <w:bookmarkEnd w:id="0"/>
      <w:r w:rsidR="00F8732B">
        <w:rPr>
          <w:rFonts w:ascii="Arial" w:eastAsia="Times New Roman" w:hAnsi="Arial" w:cs="Arial"/>
          <w:b/>
          <w:bCs/>
          <w:color w:val="0A0B0C"/>
          <w:sz w:val="20"/>
          <w:szCs w:val="20"/>
          <w:u w:val="single"/>
          <w:lang w:eastAsia="ru-RU"/>
        </w:rPr>
        <w:t>Довод №4 (в развитие Довода №3)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законе подробно расписывается порядок установления РАЗМЕРА ПЛАТА через ПЕРЕЧЕНЬ РАБОТ и УСЛУГ</w:t>
      </w:r>
    </w:p>
    <w:p w:rsidR="00F8732B" w:rsidRDefault="00F8732B" w:rsidP="00F8732B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Указанные в пункте 34 Правил содержания общего имущества</w:t>
      </w:r>
      <w:r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FF99"/>
          <w:lang w:eastAsia="ru-RU"/>
        </w:rPr>
        <w:t>... </w:t>
      </w:r>
      <w:r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размеры платы за содержание и ремонт жилого помещения должны быть соразмерны утвержденному перечню, объемам и качеству услуг и работ (пункт 35 Правил содержания общего имущества...), тогда как </w:t>
      </w:r>
      <w:r>
        <w:rPr>
          <w:rFonts w:ascii="Arial" w:eastAsia="Times New Roman" w:hAnsi="Arial" w:cs="Arial"/>
          <w:b/>
          <w:bCs/>
          <w:color w:val="0A0B0C"/>
          <w:sz w:val="21"/>
          <w:szCs w:val="21"/>
          <w:shd w:val="clear" w:color="auto" w:fill="FFFF99"/>
          <w:lang w:eastAsia="ru-RU"/>
        </w:rPr>
        <w:t xml:space="preserve">Перечень обязательных услуг и работ, из которых складывается цена договора управления многоквартирным домом, установлен Приложением №2 к Правилам проведения конкурса...(Постановление Правительства №75) и состоит из 18 видов работ и услуг. 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Получается что если нет ПЕРЕЧНЯ РАБОТ и УСЛУГ, то не может быть определен РАЗМЕР ПЛАТЫ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В конкурсной документации должна быть отражена отдельно цена каждой из обязательных работ и услуг (</w:t>
      </w:r>
      <w:proofErr w:type="spellStart"/>
      <w:r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пп</w:t>
      </w:r>
      <w:proofErr w:type="spellEnd"/>
      <w:r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. 4 п. 41 Правил проведения конкурса...), и тот же перечень и цена каждой из услуг и работ должны быть указаны в договоре управления многоквартирным домом подпунктов 2 и 3 пункта 3 статьи 162 Жилищного кодекса Российской Федерации. Эти условия (о перечне услуг и цене услуг) являются существенными условиями договора управления многоквартирным домом в силу прямого указания закона (п.3 ст.162 Жилищного кодекса РФ, ст.432 Гражданского кодекса РФ)"…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Пояснение важное: когда окончательно разберемся с РАЗМЕРОМ ПЛАТЫ можно определить РАЗМЕР ПЛАТЫ за конкретную квартиру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ПРИМЕР - размер платы на дом 12млн </w:t>
      </w:r>
      <w:proofErr w:type="spellStart"/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</w:t>
      </w:r>
      <w:proofErr w:type="spellEnd"/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месяц надо 12млн : 12 (</w:t>
      </w:r>
      <w:proofErr w:type="spellStart"/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мес</w:t>
      </w:r>
      <w:proofErr w:type="spellEnd"/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 = 1 млн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доля моя (к примеру) - 0,2%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тогда ТАРИФ = 0,002 х 1.000.000 = 2.000 </w:t>
      </w:r>
      <w:proofErr w:type="spellStart"/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</w:t>
      </w:r>
      <w:proofErr w:type="spellEnd"/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И ТАРИФ НИКАКОЙ НЕ НУЖЕН 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нет в законе упоминания про тариф жилищных услуг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F8732B" w:rsidRDefault="00F8732B" w:rsidP="00F8732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 этом никакого  значения не имеет судебная практика безмозглых судей</w:t>
      </w:r>
      <w:r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которая идет против закона </w:t>
      </w:r>
    </w:p>
    <w:p w:rsidR="00F8732B" w:rsidRDefault="00F8732B" w:rsidP="00F8732B">
      <w:pPr>
        <w:spacing w:line="312" w:lineRule="auto"/>
        <w:ind w:firstLine="547"/>
        <w:jc w:val="both"/>
        <w:rPr>
          <w:b/>
          <w:sz w:val="21"/>
          <w:szCs w:val="21"/>
        </w:rPr>
      </w:pPr>
    </w:p>
    <w:p w:rsidR="00F8732B" w:rsidRDefault="00F8732B" w:rsidP="00F8732B">
      <w:pPr>
        <w:spacing w:line="312" w:lineRule="auto"/>
        <w:ind w:firstLine="547"/>
        <w:jc w:val="both"/>
        <w:rPr>
          <w:sz w:val="21"/>
          <w:szCs w:val="21"/>
        </w:rPr>
      </w:pPr>
      <w:r>
        <w:rPr>
          <w:rStyle w:val="blk1"/>
          <w:sz w:val="21"/>
          <w:szCs w:val="21"/>
          <w:specVanish w:val="0"/>
        </w:rPr>
        <w:t xml:space="preserve"> Нарушение установленного законодательством Российской Федерации </w:t>
      </w:r>
      <w:hyperlink r:id="rId8" w:history="1">
        <w:r>
          <w:rPr>
            <w:rStyle w:val="blk1"/>
            <w:color w:val="0000FF"/>
            <w:sz w:val="21"/>
            <w:szCs w:val="21"/>
            <w:u w:val="single"/>
            <w:specVanish w:val="0"/>
          </w:rPr>
          <w:t>порядка</w:t>
        </w:r>
      </w:hyperlink>
      <w:r>
        <w:rPr>
          <w:rStyle w:val="blk1"/>
          <w:sz w:val="21"/>
          <w:szCs w:val="21"/>
          <w:specVanish w:val="0"/>
        </w:rPr>
        <w:t xml:space="preserve"> рассмотрения обращений граждан, объединений граждан, в том числе юридических лиц, должностными лицами государственных органов, органов местного самоуправления, государственных и муниципальных учреждений и иных организаций, на которые возложено осуществление публично значимых функций, </w:t>
      </w:r>
    </w:p>
    <w:p w:rsidR="00F8732B" w:rsidRDefault="00F8732B" w:rsidP="00F8732B">
      <w:pPr>
        <w:spacing w:line="312" w:lineRule="auto"/>
        <w:ind w:firstLine="547"/>
        <w:jc w:val="both"/>
        <w:rPr>
          <w:rStyle w:val="blk1"/>
          <w:specVanish w:val="0"/>
        </w:rPr>
      </w:pPr>
      <w:r>
        <w:rPr>
          <w:rStyle w:val="blk1"/>
          <w:sz w:val="21"/>
          <w:szCs w:val="21"/>
          <w:specVanish w:val="0"/>
        </w:rPr>
        <w:t>влечет наложение административного штрафа в размере от пяти тысяч до десяти тысяч рублей.</w:t>
      </w:r>
    </w:p>
    <w:p w:rsidR="00F8732B" w:rsidRDefault="00F8732B" w:rsidP="00F8732B">
      <w:pPr>
        <w:spacing w:line="312" w:lineRule="auto"/>
        <w:ind w:firstLine="547"/>
        <w:jc w:val="both"/>
      </w:pPr>
      <w:r>
        <w:rPr>
          <w:rStyle w:val="blk1"/>
          <w:sz w:val="21"/>
          <w:szCs w:val="21"/>
          <w:specVanish w:val="0"/>
        </w:rPr>
        <w:t>30.04.17г.</w:t>
      </w:r>
    </w:p>
    <w:p w:rsidR="00301017" w:rsidRDefault="00301017"/>
    <w:sectPr w:rsidR="00301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5E2"/>
    <w:rsid w:val="00301017"/>
    <w:rsid w:val="003D5149"/>
    <w:rsid w:val="006955E2"/>
    <w:rsid w:val="00F8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DD554"/>
  <w15:chartTrackingRefBased/>
  <w15:docId w15:val="{DEBBD616-ACA6-4F99-BDF1-D1DA5706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8732B"/>
    <w:pPr>
      <w:spacing w:line="254" w:lineRule="auto"/>
    </w:pPr>
  </w:style>
  <w:style w:type="paragraph" w:styleId="1">
    <w:name w:val="heading 1"/>
    <w:basedOn w:val="a"/>
    <w:link w:val="10"/>
    <w:uiPriority w:val="9"/>
    <w:qFormat/>
    <w:rsid w:val="003D51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rsid w:val="00F8732B"/>
    <w:rPr>
      <w:vanish/>
      <w:webHidden w:val="0"/>
      <w:specVanish/>
    </w:rPr>
  </w:style>
  <w:style w:type="character" w:customStyle="1" w:styleId="10">
    <w:name w:val="Заголовок 1 Знак"/>
    <w:basedOn w:val="a0"/>
    <w:link w:val="1"/>
    <w:uiPriority w:val="9"/>
    <w:rsid w:val="003D51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D5149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3D5149"/>
    <w:rPr>
      <w:b/>
      <w:bCs/>
    </w:rPr>
  </w:style>
  <w:style w:type="character" w:styleId="a5">
    <w:name w:val="Emphasis"/>
    <w:basedOn w:val="a0"/>
    <w:uiPriority w:val="20"/>
    <w:qFormat/>
    <w:rsid w:val="003D5149"/>
    <w:rPr>
      <w:i/>
      <w:iCs/>
    </w:rPr>
  </w:style>
  <w:style w:type="character" w:customStyle="1" w:styleId="apple-converted-space">
    <w:name w:val="apple-converted-space"/>
    <w:basedOn w:val="a0"/>
    <w:rsid w:val="003D5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4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8946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2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74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11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1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188358&amp;rnd=244973.7771969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44804/8884f754e5df98b70d5e6c6928d5d23a7501d20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58397/828c3a4983d0dd9e287147739dceb04f74f9ef83/" TargetMode="External"/><Relationship Id="rId5" Type="http://schemas.openxmlformats.org/officeDocument/2006/relationships/hyperlink" Target="javascript:/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maxpark.com/user/160809198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2017-05-01T18:37:00Z</dcterms:created>
  <dcterms:modified xsi:type="dcterms:W3CDTF">2017-05-01T18:38:00Z</dcterms:modified>
</cp:coreProperties>
</file>